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C09" w:rsidRDefault="00D62C09" w:rsidP="00D62C09">
      <w:pPr>
        <w:tabs>
          <w:tab w:val="left" w:pos="1843"/>
        </w:tabs>
        <w:spacing w:after="0" w:line="360" w:lineRule="auto"/>
        <w:jc w:val="both"/>
        <w:rPr>
          <w:rFonts w:ascii="Palatino Linotype" w:hAnsi="Palatino Linotype" w:cs="Tahoma"/>
          <w:b/>
        </w:rPr>
      </w:pPr>
      <w:bookmarkStart w:id="0" w:name="_GoBack"/>
      <w:bookmarkEnd w:id="0"/>
    </w:p>
    <w:p w:rsidR="009E0861" w:rsidRPr="009A64EE" w:rsidRDefault="009E0861" w:rsidP="00D62C09">
      <w:pPr>
        <w:tabs>
          <w:tab w:val="left" w:pos="1843"/>
        </w:tabs>
        <w:spacing w:after="0" w:line="360" w:lineRule="auto"/>
        <w:jc w:val="both"/>
        <w:rPr>
          <w:rFonts w:ascii="Palatino Linotype" w:hAnsi="Palatino Linotype" w:cs="Tahoma"/>
          <w:b/>
          <w:caps/>
        </w:rPr>
      </w:pPr>
      <w:r w:rsidRPr="003424F7">
        <w:rPr>
          <w:rFonts w:ascii="Palatino Linotype" w:hAnsi="Palatino Linotype" w:cs="Tahoma"/>
          <w:b/>
        </w:rPr>
        <w:t xml:space="preserve">VOTO PARTICULAR QUE FORMULA EL COMISIONADO LUIS GUSTAVO PARRA NORIEGA, EN RELACIÓN CON LA RESOLUCIÓN DEL RECURSO DE REVISIÓN </w:t>
      </w:r>
      <w:r w:rsidR="00592A1B">
        <w:rPr>
          <w:rFonts w:ascii="Palatino Linotype" w:hAnsi="Palatino Linotype" w:cs="Tahoma"/>
          <w:b/>
        </w:rPr>
        <w:t>03487</w:t>
      </w:r>
      <w:r w:rsidR="00DE4452" w:rsidRPr="003424F7">
        <w:rPr>
          <w:rFonts w:ascii="Palatino Linotype" w:hAnsi="Palatino Linotype" w:cs="Tahoma"/>
          <w:b/>
        </w:rPr>
        <w:t>/INFOEM/IP/RR/</w:t>
      </w:r>
      <w:r w:rsidR="00592A1B">
        <w:rPr>
          <w:rFonts w:ascii="Palatino Linotype" w:hAnsi="Palatino Linotype" w:cs="Tahoma"/>
          <w:b/>
        </w:rPr>
        <w:t>2018</w:t>
      </w:r>
      <w:r w:rsidRPr="003424F7">
        <w:rPr>
          <w:rFonts w:ascii="Palatino Linotype" w:hAnsi="Palatino Linotype" w:cs="Tahoma"/>
          <w:b/>
          <w:caps/>
        </w:rPr>
        <w:t>,</w:t>
      </w:r>
      <w:r w:rsidRPr="003424F7">
        <w:rPr>
          <w:rFonts w:ascii="Palatino Linotype" w:hAnsi="Palatino Linotype" w:cs="Tahoma"/>
          <w:b/>
        </w:rPr>
        <w:t xml:space="preserve"> PROMOVIDO EN </w:t>
      </w:r>
      <w:r w:rsidR="00592A1B">
        <w:rPr>
          <w:rFonts w:ascii="Palatino Linotype" w:hAnsi="Palatino Linotype" w:cs="Tahoma"/>
          <w:b/>
        </w:rPr>
        <w:t xml:space="preserve">CONTRA </w:t>
      </w:r>
      <w:r w:rsidR="00592A1B">
        <w:rPr>
          <w:rFonts w:ascii="Palatino Linotype" w:hAnsi="Palatino Linotype" w:cs="Tahoma"/>
          <w:b/>
          <w:caps/>
        </w:rPr>
        <w:t xml:space="preserve">del </w:t>
      </w:r>
      <w:r w:rsidR="00592A1B" w:rsidRPr="00592A1B">
        <w:rPr>
          <w:rFonts w:ascii="Palatino Linotype" w:hAnsi="Palatino Linotype" w:cs="Tahoma"/>
          <w:b/>
          <w:caps/>
        </w:rPr>
        <w:t>Organismo Público  Descentralizado para la Prestación de Los Servicios de Agua Potable Alcantarillado y Saneamiento del Municipio de Naucalpan de Juárez</w:t>
      </w:r>
      <w:r w:rsidR="00892D4A">
        <w:rPr>
          <w:rFonts w:ascii="Palatino Linotype" w:hAnsi="Palatino Linotype" w:cs="Tahoma"/>
          <w:b/>
          <w:caps/>
        </w:rPr>
        <w:t>.</w:t>
      </w:r>
    </w:p>
    <w:p w:rsidR="009E0861" w:rsidRPr="003424F7" w:rsidRDefault="009E0861" w:rsidP="00D62C09">
      <w:pPr>
        <w:spacing w:after="0" w:line="360" w:lineRule="auto"/>
        <w:jc w:val="both"/>
        <w:rPr>
          <w:rFonts w:ascii="Palatino Linotype"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3424F7">
        <w:rPr>
          <w:rFonts w:ascii="Palatino Linotype" w:hAnsi="Palatino Linotype" w:cs="Tahoma"/>
          <w:b/>
        </w:rPr>
        <w:t>Voto Particular</w:t>
      </w:r>
      <w:r w:rsidRPr="003424F7">
        <w:rPr>
          <w:rFonts w:ascii="Palatino Linotype" w:hAnsi="Palatino Linotype" w:cs="Tahoma"/>
        </w:rPr>
        <w:t xml:space="preserve"> por no compartir en su totalidad las consideraciones que sustentan la Resolución del Recurso de Revisión </w:t>
      </w:r>
      <w:r w:rsidR="00A742D1" w:rsidRPr="003424F7">
        <w:rPr>
          <w:rFonts w:ascii="Palatino Linotype" w:hAnsi="Palatino Linotype" w:cs="Tahoma"/>
        </w:rPr>
        <w:t>0</w:t>
      </w:r>
      <w:r w:rsidR="00592A1B">
        <w:rPr>
          <w:rFonts w:ascii="Palatino Linotype" w:hAnsi="Palatino Linotype" w:cs="Tahoma"/>
        </w:rPr>
        <w:t>3487</w:t>
      </w:r>
      <w:r w:rsidR="00A742D1" w:rsidRPr="003424F7">
        <w:rPr>
          <w:rFonts w:ascii="Palatino Linotype" w:hAnsi="Palatino Linotype" w:cs="Tahoma"/>
        </w:rPr>
        <w:t>/INFOEM/IP/RR/</w:t>
      </w:r>
      <w:r w:rsidR="00104333" w:rsidRPr="003424F7">
        <w:rPr>
          <w:rFonts w:ascii="Palatino Linotype" w:hAnsi="Palatino Linotype" w:cs="Tahoma"/>
        </w:rPr>
        <w:t>2018</w:t>
      </w:r>
      <w:r w:rsidR="00592A1B">
        <w:rPr>
          <w:rFonts w:ascii="Palatino Linotype" w:hAnsi="Palatino Linotype" w:cs="Tahoma"/>
        </w:rPr>
        <w:t>.</w:t>
      </w:r>
    </w:p>
    <w:p w:rsidR="009E0861" w:rsidRPr="003424F7" w:rsidRDefault="009E0861" w:rsidP="00D62C09">
      <w:pPr>
        <w:spacing w:after="0" w:line="360" w:lineRule="auto"/>
        <w:jc w:val="both"/>
        <w:rPr>
          <w:rFonts w:ascii="Palatino Linotype" w:hAnsi="Palatino Linotype" w:cs="Tahoma"/>
        </w:rPr>
      </w:pPr>
    </w:p>
    <w:p w:rsidR="00C05CDF" w:rsidRPr="00592A1B" w:rsidRDefault="00EA7E26" w:rsidP="00D62C09">
      <w:pPr>
        <w:spacing w:after="0" w:line="360" w:lineRule="auto"/>
        <w:jc w:val="both"/>
        <w:rPr>
          <w:rFonts w:ascii="Palatino Linotype" w:hAnsi="Palatino Linotype"/>
        </w:rPr>
      </w:pPr>
      <w:r w:rsidRPr="003424F7">
        <w:rPr>
          <w:rFonts w:ascii="Palatino Linotype" w:hAnsi="Palatino Linotype" w:cs="Tahoma"/>
        </w:rPr>
        <w:t>C</w:t>
      </w:r>
      <w:r w:rsidR="009E0861" w:rsidRPr="003424F7">
        <w:rPr>
          <w:rFonts w:ascii="Palatino Linotype" w:hAnsi="Palatino Linotype" w:cs="Tahoma"/>
        </w:rPr>
        <w:t xml:space="preserve">omo se desprende de la resolución </w:t>
      </w:r>
      <w:r w:rsidRPr="003424F7">
        <w:rPr>
          <w:rFonts w:ascii="Palatino Linotype" w:hAnsi="Palatino Linotype" w:cs="Tahoma"/>
        </w:rPr>
        <w:t>que nos ocupa</w:t>
      </w:r>
      <w:r w:rsidR="00993790" w:rsidRPr="003424F7">
        <w:rPr>
          <w:rFonts w:ascii="Palatino Linotype" w:hAnsi="Palatino Linotype" w:cs="Tahoma"/>
        </w:rPr>
        <w:t>, la</w:t>
      </w:r>
      <w:r w:rsidR="00627F2B" w:rsidRPr="003424F7">
        <w:rPr>
          <w:rFonts w:ascii="Palatino Linotype" w:hAnsi="Palatino Linotype" w:cs="Tahoma"/>
        </w:rPr>
        <w:t xml:space="preserve"> entonces solicitante requirió </w:t>
      </w:r>
      <w:r w:rsidR="00C05CDF">
        <w:rPr>
          <w:rFonts w:ascii="Palatino Linotype" w:hAnsi="Palatino Linotype" w:cs="Tahoma"/>
        </w:rPr>
        <w:t xml:space="preserve">información sobre </w:t>
      </w:r>
      <w:r w:rsidR="00592A1B" w:rsidRPr="00592A1B">
        <w:rPr>
          <w:rFonts w:ascii="Palatino Linotype" w:hAnsi="Palatino Linotype" w:cs="Tahoma"/>
          <w:i/>
        </w:rPr>
        <w:t xml:space="preserve">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w:t>
      </w:r>
      <w:r w:rsidR="00592A1B">
        <w:rPr>
          <w:rFonts w:ascii="Palatino Linotype" w:hAnsi="Palatino Linotype" w:cs="Tahoma"/>
          <w:i/>
        </w:rPr>
        <w:t xml:space="preserve">de confianza y similares. </w:t>
      </w:r>
      <w:r w:rsidR="00C05CDF" w:rsidRPr="00592A1B">
        <w:rPr>
          <w:rFonts w:ascii="Palatino Linotype" w:hAnsi="Palatino Linotype"/>
        </w:rPr>
        <w:t xml:space="preserve">Para resolver el medio de impugnación, la Ponencia Resolutoria determinó instruir la entrega </w:t>
      </w:r>
      <w:r w:rsidR="007C7865" w:rsidRPr="00592A1B">
        <w:rPr>
          <w:rFonts w:ascii="Palatino Linotype" w:hAnsi="Palatino Linotype"/>
        </w:rPr>
        <w:t>e</w:t>
      </w:r>
      <w:r w:rsidR="00C05CDF" w:rsidRPr="00592A1B">
        <w:rPr>
          <w:rFonts w:ascii="Palatino Linotype" w:hAnsi="Palatino Linotype"/>
        </w:rPr>
        <w:t>n versión pública de:</w:t>
      </w:r>
    </w:p>
    <w:p w:rsidR="00592A1B" w:rsidRDefault="00592A1B" w:rsidP="00592A1B">
      <w:pPr>
        <w:spacing w:before="120" w:after="120"/>
        <w:ind w:left="851" w:right="902"/>
        <w:jc w:val="both"/>
        <w:rPr>
          <w:rFonts w:ascii="Palatino Linotype" w:hAnsi="Palatino Linotype" w:cs="Arial"/>
          <w:i/>
          <w:lang w:eastAsia="es-MX"/>
        </w:rPr>
      </w:pPr>
    </w:p>
    <w:p w:rsidR="00592A1B" w:rsidRPr="006A6693" w:rsidRDefault="00592A1B" w:rsidP="00592A1B">
      <w:pPr>
        <w:spacing w:before="120" w:after="120"/>
        <w:ind w:left="851" w:right="902"/>
        <w:jc w:val="both"/>
        <w:rPr>
          <w:rFonts w:ascii="Palatino Linotype" w:hAnsi="Palatino Linotype" w:cs="Arial"/>
          <w:i/>
        </w:rPr>
      </w:pPr>
      <w:r w:rsidRPr="006A6693">
        <w:rPr>
          <w:rFonts w:ascii="Palatino Linotype" w:hAnsi="Palatino Linotype" w:cs="Arial"/>
          <w:i/>
          <w:lang w:eastAsia="es-MX"/>
        </w:rPr>
        <w:t>“Los recibos de nómina de la primera y segunda quincena de marzo de 2018</w:t>
      </w:r>
      <w:r w:rsidRPr="006A6693">
        <w:rPr>
          <w:rFonts w:ascii="Palatino Linotype" w:hAnsi="Palatino Linotype" w:cs="Arial"/>
          <w:i/>
        </w:rPr>
        <w:t xml:space="preserve"> o el documento o los documentos en donde consten el sueldo y salario bruto, deducciones, </w:t>
      </w:r>
      <w:r w:rsidRPr="006A6693">
        <w:rPr>
          <w:rFonts w:ascii="Palatino Linotype" w:hAnsi="Palatino Linotype" w:cs="Arial"/>
          <w:i/>
          <w:lang w:eastAsia="es-MX"/>
        </w:rPr>
        <w:t>los conceptos que forman parte del sobresueldo, compensaciones, horas extras, comisiones, apoyos escolares, vales, apoyos en general, excedentes y similares de la primera y segunda quincena de marzo de 2018 de la totalidad de los servidores públicos</w:t>
      </w:r>
      <w:r w:rsidRPr="006A6693">
        <w:rPr>
          <w:rFonts w:ascii="Palatino Linotype" w:hAnsi="Palatino Linotype" w:cs="Arial"/>
          <w:i/>
        </w:rPr>
        <w:t>.</w:t>
      </w:r>
    </w:p>
    <w:p w:rsidR="00592A1B" w:rsidRPr="006A6693" w:rsidRDefault="00592A1B" w:rsidP="00592A1B">
      <w:pPr>
        <w:spacing w:before="120" w:after="120"/>
        <w:ind w:left="851" w:right="902"/>
        <w:jc w:val="both"/>
        <w:rPr>
          <w:rFonts w:ascii="Palatino Linotype" w:eastAsia="Calibri" w:hAnsi="Palatino Linotype" w:cs="Arial"/>
          <w:i/>
          <w:color w:val="000000"/>
          <w:lang w:eastAsia="es-MX"/>
        </w:rPr>
      </w:pPr>
      <w:r w:rsidRPr="006A6693">
        <w:rPr>
          <w:rFonts w:ascii="Palatino Linotype" w:eastAsia="Calibri" w:hAnsi="Palatino Linotype" w:cs="Arial"/>
          <w:i/>
          <w:color w:val="000000"/>
          <w:lang w:eastAsia="es-MX"/>
        </w:rPr>
        <w:t xml:space="preserve">Para el caso de que no haya personal contratado por tiempo determinado durante la temporalidad que se refiere, bastará con que lo haga del conocimiento del </w:t>
      </w:r>
      <w:r w:rsidRPr="006A6693">
        <w:rPr>
          <w:rFonts w:ascii="Palatino Linotype" w:eastAsia="Calibri" w:hAnsi="Palatino Linotype" w:cs="Arial"/>
          <w:b/>
          <w:i/>
          <w:color w:val="000000"/>
          <w:lang w:eastAsia="es-MX"/>
        </w:rPr>
        <w:t>RECURRENTE</w:t>
      </w:r>
      <w:r w:rsidRPr="006A6693">
        <w:rPr>
          <w:rFonts w:ascii="Palatino Linotype" w:eastAsia="Calibri" w:hAnsi="Palatino Linotype" w:cs="Arial"/>
          <w:i/>
          <w:color w:val="000000"/>
          <w:lang w:eastAsia="es-MX"/>
        </w:rPr>
        <w:t xml:space="preserve">. </w:t>
      </w:r>
    </w:p>
    <w:p w:rsidR="00592A1B" w:rsidRPr="006A6693" w:rsidRDefault="00592A1B" w:rsidP="00592A1B">
      <w:pPr>
        <w:spacing w:before="120" w:after="120"/>
        <w:ind w:left="851" w:right="902"/>
        <w:jc w:val="both"/>
        <w:rPr>
          <w:rFonts w:ascii="Palatino Linotype" w:hAnsi="Palatino Linotype" w:cs="Arial"/>
          <w:i/>
        </w:rPr>
      </w:pPr>
      <w:r w:rsidRPr="006A6693">
        <w:rPr>
          <w:rFonts w:ascii="Palatino Linotype" w:hAnsi="Palatino Linotype"/>
          <w:i/>
        </w:rPr>
        <w:t>Debiendo</w:t>
      </w:r>
      <w:r w:rsidRPr="006A6693">
        <w:rPr>
          <w:rFonts w:ascii="Palatino Linotype" w:hAnsi="Palatino Linotype" w:cs="Arial"/>
          <w:i/>
        </w:rPr>
        <w:t xml:space="preserve"> </w:t>
      </w:r>
      <w:r w:rsidRPr="006A6693">
        <w:rPr>
          <w:rFonts w:ascii="Palatino Linotype" w:hAnsi="Palatino Linotype" w:cs="Arial"/>
          <w:i/>
          <w:lang w:eastAsia="es-MX"/>
        </w:rPr>
        <w:t>notificar</w:t>
      </w:r>
      <w:r w:rsidRPr="006A6693">
        <w:rPr>
          <w:rFonts w:ascii="Palatino Linotype" w:hAnsi="Palatino Linotype" w:cs="Arial"/>
          <w:i/>
        </w:rPr>
        <w:t xml:space="preserve"> al</w:t>
      </w:r>
      <w:r w:rsidRPr="006A6693">
        <w:rPr>
          <w:rFonts w:ascii="Palatino Linotype" w:hAnsi="Palatino Linotype" w:cs="Arial"/>
          <w:b/>
          <w:i/>
        </w:rPr>
        <w:t xml:space="preserve"> RECURRENTE</w:t>
      </w:r>
      <w:r w:rsidRPr="006A6693">
        <w:rPr>
          <w:rFonts w:ascii="Palatino Linotype" w:hAnsi="Palatino Linotype" w:cs="Arial"/>
          <w:i/>
        </w:rPr>
        <w:t xml:space="preserve"> el Acuerdo de Clasificación de la información que apruebe su Comité de Transparencia con motivo de la versión pública.”</w:t>
      </w:r>
    </w:p>
    <w:p w:rsidR="00C05CDF" w:rsidRPr="00C05CDF" w:rsidRDefault="00C05CDF" w:rsidP="00D62C09">
      <w:pPr>
        <w:spacing w:after="0" w:line="360" w:lineRule="auto"/>
        <w:jc w:val="both"/>
      </w:pPr>
    </w:p>
    <w:p w:rsidR="000117EA" w:rsidRDefault="00D55306" w:rsidP="00D62C09">
      <w:pPr>
        <w:spacing w:after="0" w:line="360" w:lineRule="auto"/>
        <w:jc w:val="both"/>
        <w:rPr>
          <w:rFonts w:ascii="Palatino Linotype" w:eastAsia="Arial Unicode MS" w:hAnsi="Palatino Linotype" w:cs="Tahoma"/>
        </w:rPr>
      </w:pPr>
      <w:r>
        <w:rPr>
          <w:rFonts w:ascii="Palatino Linotype" w:eastAsia="Arial Unicode MS" w:hAnsi="Palatino Linotype" w:cs="Tahoma"/>
        </w:rPr>
        <w:t xml:space="preserve">Al respecto, </w:t>
      </w:r>
      <w:r w:rsidR="00C05CDF">
        <w:rPr>
          <w:rFonts w:ascii="Palatino Linotype" w:eastAsia="Arial Unicode MS" w:hAnsi="Palatino Linotype" w:cs="Tahoma"/>
        </w:rPr>
        <w:t xml:space="preserve">se emite el presente Voto Particular, dentro de la Resolución </w:t>
      </w:r>
      <w:r w:rsidR="00271A1E">
        <w:rPr>
          <w:rFonts w:ascii="Palatino Linotype" w:eastAsia="Arial Unicode MS" w:hAnsi="Palatino Linotype" w:cs="Tahoma"/>
        </w:rPr>
        <w:t xml:space="preserve">que </w:t>
      </w:r>
      <w:r w:rsidR="00C05CDF">
        <w:rPr>
          <w:rFonts w:ascii="Palatino Linotype" w:eastAsia="Arial Unicode MS" w:hAnsi="Palatino Linotype" w:cs="Tahoma"/>
        </w:rPr>
        <w:t>se analiza, en virtud de considera</w:t>
      </w:r>
      <w:r w:rsidR="00CB6F8B">
        <w:rPr>
          <w:rFonts w:ascii="Palatino Linotype" w:eastAsia="Arial Unicode MS" w:hAnsi="Palatino Linotype" w:cs="Tahoma"/>
        </w:rPr>
        <w:t>r</w:t>
      </w:r>
      <w:r w:rsidR="00C05CDF">
        <w:rPr>
          <w:rFonts w:ascii="Palatino Linotype" w:eastAsia="Arial Unicode MS" w:hAnsi="Palatino Linotype" w:cs="Tahoma"/>
        </w:rPr>
        <w:t xml:space="preserve"> que </w:t>
      </w:r>
      <w:r w:rsidR="00892D4A">
        <w:rPr>
          <w:rFonts w:ascii="Palatino Linotype" w:eastAsia="Arial Unicode MS" w:hAnsi="Palatino Linotype" w:cs="Tahoma"/>
        </w:rPr>
        <w:t xml:space="preserve">como lo determina la Ponencia Resolutora </w:t>
      </w:r>
      <w:r w:rsidR="00C05CDF">
        <w:rPr>
          <w:rFonts w:ascii="Palatino Linotype" w:eastAsia="Arial Unicode MS" w:hAnsi="Palatino Linotype" w:cs="Tahoma"/>
        </w:rPr>
        <w:t>los recibos de nómina</w:t>
      </w:r>
      <w:r w:rsidR="00892D4A">
        <w:rPr>
          <w:rFonts w:ascii="Palatino Linotype" w:eastAsia="Arial Unicode MS" w:hAnsi="Palatino Linotype" w:cs="Tahoma"/>
        </w:rPr>
        <w:t xml:space="preserve"> deben ser entregados </w:t>
      </w:r>
      <w:r w:rsidR="000117EA">
        <w:rPr>
          <w:rFonts w:ascii="Palatino Linotype" w:eastAsia="Arial Unicode MS" w:hAnsi="Palatino Linotype" w:cs="Tahoma"/>
        </w:rPr>
        <w:t xml:space="preserve">en versión pública, en la que se eliminen los datos personales confidenciales; sin embargo, </w:t>
      </w:r>
      <w:r w:rsidR="00892D4A">
        <w:rPr>
          <w:rFonts w:ascii="Palatino Linotype" w:eastAsia="Arial Unicode MS" w:hAnsi="Palatino Linotype" w:cs="Tahoma"/>
        </w:rPr>
        <w:t>en la resolución de mérito se instruye</w:t>
      </w:r>
      <w:r w:rsidR="000117EA">
        <w:rPr>
          <w:rFonts w:ascii="Palatino Linotype" w:eastAsia="Arial Unicode MS" w:hAnsi="Palatino Linotype" w:cs="Tahoma"/>
        </w:rPr>
        <w:t xml:space="preserve"> la eliminación de las cadenas y sellos</w:t>
      </w:r>
      <w:r w:rsidR="00892D4A">
        <w:rPr>
          <w:rFonts w:ascii="Palatino Linotype" w:eastAsia="Arial Unicode MS" w:hAnsi="Palatino Linotype" w:cs="Tahoma"/>
        </w:rPr>
        <w:t>, bajo el argumento de</w:t>
      </w:r>
      <w:r w:rsidR="000117EA">
        <w:rPr>
          <w:rFonts w:ascii="Palatino Linotype" w:eastAsia="Arial Unicode MS" w:hAnsi="Palatino Linotype" w:cs="Tahoma"/>
        </w:rPr>
        <w:t xml:space="preserve"> que </w:t>
      </w:r>
      <w:r w:rsidR="00B06EC7">
        <w:rPr>
          <w:rFonts w:ascii="Palatino Linotype" w:eastAsia="Arial Unicode MS" w:hAnsi="Palatino Linotype" w:cs="Tahoma"/>
        </w:rPr>
        <w:t>hace</w:t>
      </w:r>
      <w:r w:rsidR="00892D4A">
        <w:rPr>
          <w:rFonts w:ascii="Palatino Linotype" w:eastAsia="Arial Unicode MS" w:hAnsi="Palatino Linotype" w:cs="Tahoma"/>
        </w:rPr>
        <w:t>n</w:t>
      </w:r>
      <w:r w:rsidR="00B06EC7">
        <w:rPr>
          <w:rFonts w:ascii="Palatino Linotype" w:eastAsia="Arial Unicode MS" w:hAnsi="Palatino Linotype" w:cs="Tahoma"/>
        </w:rPr>
        <w:t xml:space="preserve"> identificable al servidor público</w:t>
      </w:r>
      <w:r w:rsidR="00892D4A">
        <w:rPr>
          <w:rFonts w:ascii="Palatino Linotype" w:eastAsia="Arial Unicode MS" w:hAnsi="Palatino Linotype" w:cs="Tahoma"/>
        </w:rPr>
        <w:t xml:space="preserve"> titular del documento</w:t>
      </w:r>
      <w:r w:rsidR="00B06EC7">
        <w:rPr>
          <w:rFonts w:ascii="Palatino Linotype" w:eastAsia="Arial Unicode MS" w:hAnsi="Palatino Linotype" w:cs="Tahoma"/>
        </w:rPr>
        <w:t xml:space="preserve">. </w:t>
      </w:r>
    </w:p>
    <w:p w:rsidR="00B06EC7" w:rsidRDefault="00B06EC7" w:rsidP="00D62C09">
      <w:pPr>
        <w:spacing w:after="0" w:line="360" w:lineRule="auto"/>
        <w:jc w:val="both"/>
        <w:rPr>
          <w:rFonts w:ascii="Palatino Linotype" w:hAnsi="Palatino Linotype" w:cs="Tahoma"/>
        </w:rPr>
      </w:pPr>
    </w:p>
    <w:p w:rsidR="00B73847" w:rsidRPr="003424F7" w:rsidRDefault="000117EA" w:rsidP="00D62C09">
      <w:pPr>
        <w:spacing w:after="0" w:line="360" w:lineRule="auto"/>
        <w:jc w:val="both"/>
        <w:rPr>
          <w:rFonts w:ascii="Palatino Linotype" w:eastAsia="Arial Unicode MS" w:hAnsi="Palatino Linotype" w:cs="Tahoma"/>
        </w:rPr>
      </w:pPr>
      <w:r>
        <w:rPr>
          <w:rFonts w:ascii="Palatino Linotype" w:hAnsi="Palatino Linotype" w:cs="Tahoma"/>
        </w:rPr>
        <w:t xml:space="preserve">Al respecto, </w:t>
      </w:r>
      <w:r w:rsidR="00C05CDF">
        <w:rPr>
          <w:rFonts w:ascii="Palatino Linotype" w:eastAsia="Arial Unicode MS" w:hAnsi="Palatino Linotype" w:cs="Tahoma"/>
        </w:rPr>
        <w:t xml:space="preserve">las cadenas y sellos que aparecen en los recibos de nómina, </w:t>
      </w:r>
      <w:r w:rsidR="00D6548F" w:rsidRPr="003424F7">
        <w:rPr>
          <w:rFonts w:ascii="Palatino Linotype" w:eastAsia="Arial Unicode MS" w:hAnsi="Palatino Linotype" w:cs="Tahoma"/>
        </w:rPr>
        <w:t>no contienen datos personales confidenciales</w:t>
      </w:r>
      <w:r w:rsidR="00502017">
        <w:rPr>
          <w:rFonts w:ascii="Palatino Linotype" w:eastAsia="Arial Unicode MS" w:hAnsi="Palatino Linotype" w:cs="Tahoma"/>
        </w:rPr>
        <w:t>;</w:t>
      </w:r>
      <w:r w:rsidR="00502017" w:rsidRPr="003424F7">
        <w:rPr>
          <w:rFonts w:ascii="Palatino Linotype" w:eastAsia="Arial Unicode MS" w:hAnsi="Palatino Linotype" w:cs="Tahoma"/>
        </w:rPr>
        <w:t xml:space="preserve"> </w:t>
      </w:r>
      <w:r w:rsidR="00502017">
        <w:rPr>
          <w:rFonts w:ascii="Palatino Linotype" w:eastAsia="Arial Unicode MS" w:hAnsi="Palatino Linotype" w:cs="Tahoma"/>
        </w:rPr>
        <w:t>a</w:t>
      </w:r>
      <w:r w:rsidR="00B73847" w:rsidRPr="003424F7">
        <w:rPr>
          <w:rFonts w:ascii="Palatino Linotype" w:eastAsia="Arial Unicode MS" w:hAnsi="Palatino Linotype" w:cs="Tahoma"/>
        </w:rPr>
        <w:t xml:space="preserve"> manera de ejemplo, se reproduce el sello </w:t>
      </w:r>
      <w:r w:rsidR="003F7CBE" w:rsidRPr="003424F7">
        <w:rPr>
          <w:rFonts w:ascii="Palatino Linotype" w:eastAsia="Arial Unicode MS" w:hAnsi="Palatino Linotype" w:cs="Tahoma"/>
        </w:rPr>
        <w:t xml:space="preserve">y la cadena original </w:t>
      </w:r>
      <w:r w:rsidR="00B73847" w:rsidRPr="003424F7">
        <w:rPr>
          <w:rFonts w:ascii="Palatino Linotype" w:eastAsia="Arial Unicode MS" w:hAnsi="Palatino Linotype" w:cs="Tahoma"/>
        </w:rPr>
        <w:t>de un recibo de nómina.</w:t>
      </w:r>
    </w:p>
    <w:p w:rsidR="00B73847" w:rsidRPr="00085241" w:rsidRDefault="00B73847" w:rsidP="00D62C09">
      <w:pPr>
        <w:spacing w:after="0" w:line="360" w:lineRule="auto"/>
        <w:jc w:val="both"/>
        <w:rPr>
          <w:rFonts w:ascii="Palatino Linotype" w:eastAsia="Arial Unicode MS" w:hAnsi="Palatino Linotype" w:cs="Tahoma"/>
          <w:sz w:val="24"/>
          <w:szCs w:val="24"/>
        </w:rPr>
      </w:pPr>
      <w:r w:rsidRPr="00085241">
        <w:rPr>
          <w:rFonts w:ascii="Palatino Linotype" w:hAnsi="Palatino Linotype"/>
          <w:noProof/>
          <w:lang w:val="es-MX" w:eastAsia="es-MX"/>
        </w:rPr>
        <w:lastRenderedPageBreak/>
        <w:drawing>
          <wp:inline distT="0" distB="0" distL="0" distR="0" wp14:anchorId="0CAA75A8" wp14:editId="0B1BB918">
            <wp:extent cx="5657850" cy="1910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163" t="41723" r="11060" b="28002"/>
                    <a:stretch/>
                  </pic:blipFill>
                  <pic:spPr bwMode="auto">
                    <a:xfrm>
                      <a:off x="0" y="0"/>
                      <a:ext cx="5803055" cy="1959101"/>
                    </a:xfrm>
                    <a:prstGeom prst="rect">
                      <a:avLst/>
                    </a:prstGeom>
                    <a:ln>
                      <a:noFill/>
                    </a:ln>
                    <a:extLst>
                      <a:ext uri="{53640926-AAD7-44D8-BBD7-CCE9431645EC}">
                        <a14:shadowObscured xmlns:a14="http://schemas.microsoft.com/office/drawing/2010/main"/>
                      </a:ext>
                    </a:extLst>
                  </pic:spPr>
                </pic:pic>
              </a:graphicData>
            </a:graphic>
          </wp:inline>
        </w:drawing>
      </w:r>
    </w:p>
    <w:p w:rsidR="00D6548F" w:rsidRPr="000117EA" w:rsidRDefault="00722FE9" w:rsidP="00D62C09">
      <w:pPr>
        <w:spacing w:after="0" w:line="360" w:lineRule="auto"/>
        <w:jc w:val="both"/>
        <w:rPr>
          <w:rFonts w:ascii="Palatino Linotype" w:eastAsia="Arial Unicode MS" w:hAnsi="Palatino Linotype" w:cs="Tahoma"/>
          <w:sz w:val="10"/>
          <w:szCs w:val="10"/>
        </w:rPr>
      </w:pPr>
      <w:r w:rsidRPr="00085241">
        <w:rPr>
          <w:rFonts w:ascii="Palatino Linotype" w:eastAsia="Arial Unicode MS" w:hAnsi="Palatino Linotype" w:cs="Tahoma"/>
          <w:sz w:val="24"/>
          <w:szCs w:val="24"/>
        </w:rPr>
        <w:t xml:space="preserve"> </w:t>
      </w:r>
    </w:p>
    <w:p w:rsidR="00B73847" w:rsidRPr="003424F7" w:rsidRDefault="00B73847"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Como se aprecia, de la secuencia de números y letras, no se advierte </w:t>
      </w:r>
      <w:r w:rsidR="00B30925" w:rsidRPr="003424F7">
        <w:rPr>
          <w:rFonts w:ascii="Palatino Linotype" w:eastAsia="Arial Unicode MS" w:hAnsi="Palatino Linotype" w:cs="Tahoma"/>
        </w:rPr>
        <w:t>un</w:t>
      </w:r>
      <w:r w:rsidRPr="003424F7">
        <w:rPr>
          <w:rFonts w:ascii="Palatino Linotype" w:eastAsia="Arial Unicode MS" w:hAnsi="Palatino Linotype" w:cs="Tahoma"/>
        </w:rPr>
        <w:t xml:space="preserve"> RFC o </w:t>
      </w:r>
      <w:r w:rsidR="00B30925" w:rsidRPr="003424F7">
        <w:rPr>
          <w:rFonts w:ascii="Palatino Linotype" w:eastAsia="Arial Unicode MS" w:hAnsi="Palatino Linotype" w:cs="Tahoma"/>
        </w:rPr>
        <w:t>una clave</w:t>
      </w:r>
      <w:r w:rsidRPr="003424F7">
        <w:rPr>
          <w:rFonts w:ascii="Palatino Linotype" w:eastAsia="Arial Unicode MS" w:hAnsi="Palatino Linotype" w:cs="Tahoma"/>
        </w:rPr>
        <w:t xml:space="preserve"> CURP, que pudiera hacer identificable a</w:t>
      </w:r>
      <w:r w:rsidR="002C7EBD" w:rsidRPr="003424F7">
        <w:rPr>
          <w:rFonts w:ascii="Palatino Linotype" w:eastAsia="Arial Unicode MS" w:hAnsi="Palatino Linotype" w:cs="Tahoma"/>
        </w:rPr>
        <w:t>l</w:t>
      </w:r>
      <w:r w:rsidRPr="003424F7">
        <w:rPr>
          <w:rFonts w:ascii="Palatino Linotype" w:eastAsia="Arial Unicode MS" w:hAnsi="Palatino Linotype" w:cs="Tahoma"/>
        </w:rPr>
        <w:t xml:space="preserve"> titular</w:t>
      </w:r>
      <w:r w:rsidR="002C7EBD" w:rsidRPr="003424F7">
        <w:rPr>
          <w:rFonts w:ascii="Palatino Linotype" w:eastAsia="Arial Unicode MS" w:hAnsi="Palatino Linotype" w:cs="Tahoma"/>
        </w:rPr>
        <w:t xml:space="preserve"> del recibo de nómina del ejemplo citado</w:t>
      </w:r>
      <w:r w:rsidRPr="003424F7">
        <w:rPr>
          <w:rFonts w:ascii="Palatino Linotype" w:eastAsia="Arial Unicode MS" w:hAnsi="Palatino Linotype" w:cs="Tahoma"/>
        </w:rPr>
        <w:t>, a diferencia del Código QR, que con</w:t>
      </w:r>
      <w:r w:rsidR="00B30925" w:rsidRPr="003424F7">
        <w:rPr>
          <w:rFonts w:ascii="Palatino Linotype" w:eastAsia="Arial Unicode MS" w:hAnsi="Palatino Linotype" w:cs="Tahoma"/>
        </w:rPr>
        <w:t xml:space="preserve"> </w:t>
      </w:r>
      <w:r w:rsidR="00B44777" w:rsidRPr="003424F7">
        <w:rPr>
          <w:rFonts w:ascii="Palatino Linotype" w:eastAsia="Arial Unicode MS" w:hAnsi="Palatino Linotype" w:cs="Tahoma"/>
        </w:rPr>
        <w:t xml:space="preserve">el </w:t>
      </w:r>
      <w:r w:rsidR="00B30925" w:rsidRPr="003424F7">
        <w:rPr>
          <w:rFonts w:ascii="Palatino Linotype" w:eastAsia="Arial Unicode MS" w:hAnsi="Palatino Linotype" w:cs="Tahoma"/>
        </w:rPr>
        <w:t>simple</w:t>
      </w:r>
      <w:r w:rsidRPr="003424F7">
        <w:rPr>
          <w:rFonts w:ascii="Palatino Linotype" w:eastAsia="Arial Unicode MS" w:hAnsi="Palatino Linotype" w:cs="Tahoma"/>
        </w:rPr>
        <w:t xml:space="preserve"> el escaneo con cualquier aparato de celular, permite acceder al RFC. </w:t>
      </w:r>
      <w:r w:rsidR="002C7EBD" w:rsidRPr="003424F7">
        <w:rPr>
          <w:rFonts w:ascii="Palatino Linotype" w:eastAsia="Arial Unicode MS" w:hAnsi="Palatino Linotype" w:cs="Tahoma"/>
        </w:rPr>
        <w:t>Por el contrario, debe considerarse que</w:t>
      </w:r>
      <w:r w:rsidRPr="003424F7">
        <w:rPr>
          <w:rFonts w:ascii="Palatino Linotype" w:eastAsia="Arial Unicode MS" w:hAnsi="Palatino Linotype" w:cs="Tahoma"/>
        </w:rPr>
        <w:t xml:space="preserve"> </w:t>
      </w:r>
      <w:r w:rsidR="00B30925" w:rsidRPr="003424F7">
        <w:rPr>
          <w:rFonts w:ascii="Palatino Linotype" w:eastAsia="Arial Unicode MS" w:hAnsi="Palatino Linotype" w:cs="Tahoma"/>
        </w:rPr>
        <w:t>esta información</w:t>
      </w:r>
      <w:r w:rsidRPr="003424F7">
        <w:rPr>
          <w:rFonts w:ascii="Palatino Linotype" w:eastAsia="Arial Unicode MS" w:hAnsi="Palatino Linotype" w:cs="Tahoma"/>
        </w:rPr>
        <w:t xml:space="preserve"> inclu</w:t>
      </w:r>
      <w:r w:rsidR="002C7EBD" w:rsidRPr="003424F7">
        <w:rPr>
          <w:rFonts w:ascii="Palatino Linotype" w:eastAsia="Arial Unicode MS" w:hAnsi="Palatino Linotype" w:cs="Tahoma"/>
        </w:rPr>
        <w:t>id</w:t>
      </w:r>
      <w:r w:rsidR="00B30925" w:rsidRPr="003424F7">
        <w:rPr>
          <w:rFonts w:ascii="Palatino Linotype" w:eastAsia="Arial Unicode MS" w:hAnsi="Palatino Linotype" w:cs="Tahoma"/>
        </w:rPr>
        <w:t>a en</w:t>
      </w:r>
      <w:r w:rsidRPr="003424F7">
        <w:rPr>
          <w:rFonts w:ascii="Palatino Linotype" w:eastAsia="Arial Unicode MS" w:hAnsi="Palatino Linotype" w:cs="Tahoma"/>
        </w:rPr>
        <w:t xml:space="preserve"> los </w:t>
      </w:r>
      <w:r w:rsidR="004B674B" w:rsidRPr="003424F7">
        <w:rPr>
          <w:rFonts w:ascii="Palatino Linotype" w:eastAsia="Arial Unicode MS" w:hAnsi="Palatino Linotype" w:cs="Tahoma"/>
        </w:rPr>
        <w:t>documentos fiscales</w:t>
      </w:r>
      <w:r w:rsidR="002C7EBD" w:rsidRPr="003424F7">
        <w:rPr>
          <w:rFonts w:ascii="Palatino Linotype" w:eastAsia="Arial Unicode MS" w:hAnsi="Palatino Linotype" w:cs="Tahoma"/>
        </w:rPr>
        <w:t>,</w:t>
      </w:r>
      <w:r w:rsidRPr="003424F7">
        <w:rPr>
          <w:rFonts w:ascii="Palatino Linotype" w:eastAsia="Arial Unicode MS" w:hAnsi="Palatino Linotype" w:cs="Tahoma"/>
        </w:rPr>
        <w:t xml:space="preserve"> constituyen un elemento adicional que permite </w:t>
      </w:r>
      <w:r w:rsidR="00B30925" w:rsidRPr="003424F7">
        <w:rPr>
          <w:rFonts w:ascii="Palatino Linotype" w:eastAsia="Arial Unicode MS" w:hAnsi="Palatino Linotype" w:cs="Tahoma"/>
        </w:rPr>
        <w:t xml:space="preserve">a cualquier persona </w:t>
      </w:r>
      <w:r w:rsidRPr="003424F7">
        <w:rPr>
          <w:rFonts w:ascii="Palatino Linotype" w:eastAsia="Arial Unicode MS" w:hAnsi="Palatino Linotype" w:cs="Tahoma"/>
        </w:rPr>
        <w:t xml:space="preserve">verificar la legitimidad del documento </w:t>
      </w:r>
      <w:r w:rsidR="00B30925" w:rsidRPr="003424F7">
        <w:rPr>
          <w:rFonts w:ascii="Palatino Linotype" w:eastAsia="Arial Unicode MS" w:hAnsi="Palatino Linotype" w:cs="Tahoma"/>
        </w:rPr>
        <w:t xml:space="preserve">entregado </w:t>
      </w:r>
      <w:r w:rsidR="002C7EBD" w:rsidRPr="003424F7">
        <w:rPr>
          <w:rFonts w:ascii="Palatino Linotype" w:eastAsia="Arial Unicode MS" w:hAnsi="Palatino Linotype" w:cs="Tahoma"/>
        </w:rPr>
        <w:t xml:space="preserve">en una solicitud de acceso a la información </w:t>
      </w:r>
      <w:r w:rsidRPr="003424F7">
        <w:rPr>
          <w:rFonts w:ascii="Palatino Linotype" w:eastAsia="Arial Unicode MS" w:hAnsi="Palatino Linotype" w:cs="Tahoma"/>
        </w:rPr>
        <w:t>y, por sí solos no contienen datos personales susceptibles de clasificación</w:t>
      </w:r>
      <w:r w:rsidR="00B30925" w:rsidRPr="003424F7">
        <w:rPr>
          <w:rFonts w:ascii="Palatino Linotype" w:eastAsia="Arial Unicode MS" w:hAnsi="Palatino Linotype" w:cs="Tahoma"/>
        </w:rPr>
        <w:t>, ya que no hacen identificado o identificable a su titular</w:t>
      </w:r>
      <w:r w:rsidR="002C7EBD" w:rsidRPr="003424F7">
        <w:rPr>
          <w:rFonts w:ascii="Palatino Linotype" w:eastAsia="Arial Unicode MS" w:hAnsi="Palatino Linotype" w:cs="Tahoma"/>
        </w:rPr>
        <w:t>, pues dichos datos sólo son de utilidad de manera directa a la Secretaría de Hacienda y Crédito Público y si bien, dichas cadenas sí derivan de la información personal de los contribuyentes</w:t>
      </w:r>
      <w:r w:rsidR="00085241" w:rsidRPr="003424F7">
        <w:rPr>
          <w:rFonts w:ascii="Palatino Linotype" w:eastAsia="Arial Unicode MS" w:hAnsi="Palatino Linotype" w:cs="Tahoma"/>
        </w:rPr>
        <w:t>,</w:t>
      </w:r>
      <w:r w:rsidR="002C7EBD" w:rsidRPr="003424F7">
        <w:rPr>
          <w:rFonts w:ascii="Palatino Linotype" w:eastAsia="Arial Unicode MS" w:hAnsi="Palatino Linotype" w:cs="Tahoma"/>
        </w:rPr>
        <w:t xml:space="preserve"> está encriptada como se verá a continuación.</w:t>
      </w:r>
    </w:p>
    <w:p w:rsidR="000117EA" w:rsidRDefault="000117EA" w:rsidP="00D62C09">
      <w:pPr>
        <w:spacing w:after="0" w:line="360" w:lineRule="auto"/>
        <w:jc w:val="both"/>
        <w:rPr>
          <w:rFonts w:ascii="Palatino Linotype" w:eastAsia="Arial Unicode MS" w:hAnsi="Palatino Linotype" w:cs="Tahoma"/>
        </w:rPr>
      </w:pPr>
    </w:p>
    <w:p w:rsidR="004E40F0" w:rsidRDefault="00B73847"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Las cadenas originales y sellos que se agregan a recibos de nómina e incluso a facturas, tiene</w:t>
      </w:r>
      <w:r w:rsidR="004E40F0">
        <w:rPr>
          <w:rFonts w:ascii="Palatino Linotype" w:eastAsia="Arial Unicode MS" w:hAnsi="Palatino Linotype" w:cs="Tahoma"/>
        </w:rPr>
        <w:t>n</w:t>
      </w:r>
      <w:r w:rsidRPr="003424F7">
        <w:rPr>
          <w:rFonts w:ascii="Palatino Linotype" w:eastAsia="Arial Unicode MS" w:hAnsi="Palatino Linotype" w:cs="Tahoma"/>
        </w:rPr>
        <w:t xml:space="preserve"> una secuencia de generación, determinados con base en el ANEXO 20 de la Segunda Resolución de modificaciones a la Resolución Miscelánea Fiscal para</w:t>
      </w:r>
      <w:r w:rsidR="00993790" w:rsidRPr="003424F7">
        <w:rPr>
          <w:rFonts w:ascii="Palatino Linotype" w:eastAsia="Arial Unicode MS" w:hAnsi="Palatino Linotype" w:cs="Tahoma"/>
        </w:rPr>
        <w:t xml:space="preserve"> dos mil </w:t>
      </w:r>
      <w:r w:rsidRPr="003424F7">
        <w:rPr>
          <w:rFonts w:ascii="Palatino Linotype" w:eastAsia="Arial Unicode MS" w:hAnsi="Palatino Linotype" w:cs="Tahoma"/>
        </w:rPr>
        <w:t xml:space="preserve"> diecisiete, publicada en el Diario Oficial de la Federación el dieciocho de julio de dos mil diecisiete</w:t>
      </w:r>
      <w:r w:rsidR="00390188" w:rsidRPr="003424F7">
        <w:rPr>
          <w:rFonts w:ascii="Palatino Linotype" w:eastAsia="Arial Unicode MS" w:hAnsi="Palatino Linotype" w:cs="Tahoma"/>
        </w:rPr>
        <w:t>, disponible en la dirección electrónica</w:t>
      </w:r>
      <w:r w:rsidR="004E40F0">
        <w:rPr>
          <w:rFonts w:ascii="Palatino Linotype" w:eastAsia="Arial Unicode MS" w:hAnsi="Palatino Linotype" w:cs="Tahoma"/>
        </w:rPr>
        <w:t xml:space="preserve"> siguiente</w:t>
      </w:r>
      <w:r w:rsidR="00B44777" w:rsidRPr="003424F7">
        <w:rPr>
          <w:rFonts w:ascii="Palatino Linotype" w:eastAsia="Arial Unicode MS" w:hAnsi="Palatino Linotype" w:cs="Tahoma"/>
        </w:rPr>
        <w:t xml:space="preserve">: </w:t>
      </w:r>
    </w:p>
    <w:p w:rsidR="00B30925" w:rsidRPr="003424F7" w:rsidRDefault="00993790" w:rsidP="00D62C09">
      <w:pPr>
        <w:spacing w:after="0" w:line="360" w:lineRule="auto"/>
        <w:jc w:val="both"/>
        <w:rPr>
          <w:rFonts w:ascii="Palatino Linotype" w:eastAsia="Arial Unicode MS" w:hAnsi="Palatino Linotype" w:cs="Tahoma"/>
        </w:rPr>
      </w:pPr>
      <w:r w:rsidRPr="003424F7">
        <w:rPr>
          <w:rStyle w:val="Hipervnculo"/>
          <w:rFonts w:ascii="Palatino Linotype" w:eastAsia="Arial Unicode MS" w:hAnsi="Palatino Linotype" w:cs="Tahoma"/>
        </w:rPr>
        <w:lastRenderedPageBreak/>
        <w:t>http://dof.gob.mx/nota_detalle.php?codigo=5492254&amp;fecha=28/07/2017.</w:t>
      </w:r>
    </w:p>
    <w:p w:rsidR="00B30925" w:rsidRPr="003424F7" w:rsidRDefault="00B30925" w:rsidP="00D62C09">
      <w:pPr>
        <w:spacing w:after="0" w:line="360" w:lineRule="auto"/>
        <w:jc w:val="both"/>
        <w:rPr>
          <w:rFonts w:ascii="Palatino Linotype" w:eastAsia="Arial Unicode MS" w:hAnsi="Palatino Linotype" w:cs="Tahoma"/>
        </w:rPr>
      </w:pPr>
    </w:p>
    <w:p w:rsidR="00B30925" w:rsidRPr="003424F7" w:rsidRDefault="00B30925"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En </w:t>
      </w:r>
      <w:r w:rsidR="00D55306">
        <w:rPr>
          <w:rFonts w:ascii="Palatino Linotype" w:eastAsia="Arial Unicode MS" w:hAnsi="Palatino Linotype" w:cs="Tahoma"/>
        </w:rPr>
        <w:t>ella</w:t>
      </w:r>
      <w:r w:rsidRPr="003424F7">
        <w:rPr>
          <w:rFonts w:ascii="Palatino Linotype" w:eastAsia="Arial Unicode MS" w:hAnsi="Palatino Linotype" w:cs="Tahoma"/>
        </w:rPr>
        <w:t xml:space="preserve">, se precisan los datos de los que se componen los elementos de seguridad y </w:t>
      </w:r>
      <w:r w:rsidR="00A96CE5" w:rsidRPr="003424F7">
        <w:rPr>
          <w:rFonts w:ascii="Palatino Linotype" w:eastAsia="Arial Unicode MS" w:hAnsi="Palatino Linotype" w:cs="Tahoma"/>
        </w:rPr>
        <w:t>se puntualiza que</w:t>
      </w:r>
      <w:r w:rsidRPr="003424F7">
        <w:rPr>
          <w:rFonts w:ascii="Palatino Linotype" w:eastAsia="Arial Unicode MS" w:hAnsi="Palatino Linotype" w:cs="Tahoma"/>
        </w:rPr>
        <w:t xml:space="preserve"> dicha información está encriptada.</w:t>
      </w:r>
    </w:p>
    <w:p w:rsidR="00B30925" w:rsidRPr="00085241" w:rsidRDefault="00B30925" w:rsidP="00D62C09">
      <w:pPr>
        <w:spacing w:after="0" w:line="360" w:lineRule="auto"/>
        <w:jc w:val="both"/>
        <w:rPr>
          <w:rFonts w:ascii="Palatino Linotype" w:eastAsia="Arial Unicode MS" w:hAnsi="Palatino Linotype" w:cs="Tahoma"/>
          <w:sz w:val="24"/>
          <w:szCs w:val="24"/>
        </w:rPr>
      </w:pP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Elementos utilizados en la generación de Sellos Digitales:</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Cadena Original, el elemento a sellar, en este caso de un comprobante fiscal digital a través de Internet.</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Certificado de Sello Digital y su correspondiente clave privada.</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Algoritmos de criptografía de clave pública para firma electrónica avanzada.</w:t>
      </w:r>
    </w:p>
    <w:p w:rsidR="00B30925" w:rsidRPr="00085241" w:rsidRDefault="00B30925" w:rsidP="00D62C09">
      <w:pPr>
        <w:spacing w:after="70" w:line="360" w:lineRule="auto"/>
        <w:ind w:left="567" w:right="567" w:hanging="396"/>
        <w:jc w:val="both"/>
        <w:rPr>
          <w:rFonts w:ascii="Palatino Linotype" w:hAnsi="Palatino Linotype" w:cs="Arial"/>
          <w:sz w:val="20"/>
          <w:szCs w:val="20"/>
        </w:rPr>
      </w:pPr>
      <w:r w:rsidRPr="00085241">
        <w:rPr>
          <w:rFonts w:ascii="Palatino Linotype" w:hAnsi="Palatino Linotype" w:cs="Arial"/>
          <w:sz w:val="20"/>
          <w:szCs w:val="20"/>
        </w:rPr>
        <w:sym w:font="Symbol" w:char="F0B7"/>
      </w:r>
      <w:r w:rsidRPr="00085241">
        <w:rPr>
          <w:rFonts w:ascii="Palatino Linotype" w:hAnsi="Palatino Linotype" w:cs="Arial"/>
          <w:sz w:val="20"/>
          <w:szCs w:val="20"/>
        </w:rPr>
        <w:tab/>
        <w:t>Especificaciones de conversión de la firma electrónica avanzada a Base 64.</w:t>
      </w: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Para la generación de sellos digitales se utiliza criptografía de clave pública aplicada a una cadena original.</w:t>
      </w:r>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 xml:space="preserve">Criptografía de </w:t>
      </w:r>
      <w:smartTag w:uri="urn:schemas-microsoft-com:office:smarttags" w:element="PersonName">
        <w:smartTagPr>
          <w:attr w:name="ProductID" w:val="la Clave P￺blica"/>
        </w:smartTagPr>
        <w:r w:rsidRPr="00085241">
          <w:rPr>
            <w:rFonts w:ascii="Palatino Linotype" w:hAnsi="Palatino Linotype" w:cs="Arial"/>
            <w:sz w:val="20"/>
            <w:szCs w:val="20"/>
          </w:rPr>
          <w:t>la Clave Pública</w:t>
        </w:r>
      </w:smartTag>
    </w:p>
    <w:p w:rsidR="00B30925" w:rsidRPr="00085241" w:rsidRDefault="00B30925" w:rsidP="00D62C09">
      <w:pPr>
        <w:spacing w:after="70" w:line="360" w:lineRule="auto"/>
        <w:ind w:left="567" w:right="567"/>
        <w:jc w:val="both"/>
        <w:rPr>
          <w:rFonts w:ascii="Palatino Linotype" w:hAnsi="Palatino Linotype" w:cs="Arial"/>
          <w:sz w:val="20"/>
          <w:szCs w:val="20"/>
        </w:rPr>
      </w:pPr>
      <w:r w:rsidRPr="00085241">
        <w:rPr>
          <w:rFonts w:ascii="Palatino Linotype" w:hAnsi="Palatino Linotype" w:cs="Arial"/>
          <w:sz w:val="20"/>
          <w:szCs w:val="20"/>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B73847" w:rsidRPr="00085241" w:rsidRDefault="00B73847" w:rsidP="00D62C09">
      <w:pPr>
        <w:spacing w:after="0" w:line="360" w:lineRule="auto"/>
        <w:jc w:val="both"/>
        <w:rPr>
          <w:rFonts w:ascii="Palatino Linotype" w:eastAsia="Arial Unicode MS" w:hAnsi="Palatino Linotype" w:cs="Tahoma"/>
          <w:sz w:val="24"/>
          <w:szCs w:val="24"/>
        </w:rPr>
      </w:pPr>
    </w:p>
    <w:p w:rsidR="00A96CE5" w:rsidRPr="003424F7" w:rsidRDefault="00884A10" w:rsidP="00D62C09">
      <w:pPr>
        <w:spacing w:after="0" w:line="360" w:lineRule="auto"/>
        <w:jc w:val="both"/>
        <w:rPr>
          <w:rFonts w:ascii="Palatino Linotype" w:eastAsia="Arial Unicode MS" w:hAnsi="Palatino Linotype" w:cs="Tahoma"/>
        </w:rPr>
      </w:pPr>
      <w:r w:rsidRPr="003424F7">
        <w:rPr>
          <w:rFonts w:ascii="Palatino Linotype" w:eastAsia="Arial Unicode MS" w:hAnsi="Palatino Linotype" w:cs="Tahoma"/>
        </w:rPr>
        <w:t xml:space="preserve">Es decir, </w:t>
      </w:r>
      <w:r w:rsidR="00B30925" w:rsidRPr="003424F7">
        <w:rPr>
          <w:rFonts w:ascii="Palatino Linotype" w:eastAsia="Arial Unicode MS" w:hAnsi="Palatino Linotype" w:cs="Tahoma"/>
        </w:rPr>
        <w:t xml:space="preserve">por sí solos las cadenas originales y los sellos </w:t>
      </w:r>
      <w:r w:rsidR="00A96CE5" w:rsidRPr="003424F7">
        <w:rPr>
          <w:rFonts w:ascii="Palatino Linotype" w:eastAsia="Arial Unicode MS" w:hAnsi="Palatino Linotype" w:cs="Tahoma"/>
        </w:rPr>
        <w:t xml:space="preserve">originales no contienen datos personales confidenciales, </w:t>
      </w:r>
      <w:r w:rsidR="00D55306">
        <w:rPr>
          <w:rFonts w:ascii="Palatino Linotype" w:eastAsia="Arial Unicode MS" w:hAnsi="Palatino Linotype" w:cs="Tahoma"/>
        </w:rPr>
        <w:t xml:space="preserve">por lo que </w:t>
      </w:r>
      <w:r w:rsidR="00A96CE5" w:rsidRPr="003424F7">
        <w:rPr>
          <w:rFonts w:ascii="Palatino Linotype" w:eastAsia="Arial Unicode MS" w:hAnsi="Palatino Linotype" w:cs="Tahoma"/>
        </w:rPr>
        <w:t xml:space="preserve">se considera que no debe instruirse su eliminación de las versiones públicas, ya que no actualizan en supuesto de confidencialidad previsto en el artículo 143, fracción I, de la Ley de Transparencia y Acceso a la Información Pública del </w:t>
      </w:r>
      <w:r w:rsidR="00A96CE5" w:rsidRPr="003424F7">
        <w:rPr>
          <w:rFonts w:ascii="Palatino Linotype" w:eastAsia="Arial Unicode MS" w:hAnsi="Palatino Linotype" w:cs="Tahoma"/>
        </w:rPr>
        <w:lastRenderedPageBreak/>
        <w:t>Estado de México y Municipios</w:t>
      </w:r>
      <w:r w:rsidR="003973A2" w:rsidRPr="003424F7">
        <w:rPr>
          <w:rFonts w:ascii="Palatino Linotype" w:eastAsia="Arial Unicode MS" w:hAnsi="Palatino Linotype" w:cs="Tahoma"/>
        </w:rPr>
        <w:t xml:space="preserve"> y</w:t>
      </w:r>
      <w:r w:rsidR="00085241" w:rsidRPr="003424F7">
        <w:rPr>
          <w:rFonts w:ascii="Palatino Linotype" w:eastAsia="Arial Unicode MS" w:hAnsi="Palatino Linotype" w:cs="Tahoma"/>
        </w:rPr>
        <w:t>,</w:t>
      </w:r>
      <w:r w:rsidR="003973A2" w:rsidRPr="003424F7">
        <w:rPr>
          <w:rFonts w:ascii="Palatino Linotype" w:eastAsia="Arial Unicode MS" w:hAnsi="Palatino Linotype" w:cs="Tahoma"/>
        </w:rPr>
        <w:t xml:space="preserve"> por el contrario, son información que permite corroborar la legitimidad de los recibos de nómina</w:t>
      </w:r>
      <w:r w:rsidR="00D55306">
        <w:rPr>
          <w:rFonts w:ascii="Palatino Linotype" w:eastAsia="Arial Unicode MS" w:hAnsi="Palatino Linotype" w:cs="Tahoma"/>
        </w:rPr>
        <w:t>, de ser el caso</w:t>
      </w:r>
      <w:r w:rsidR="003973A2" w:rsidRPr="003424F7">
        <w:rPr>
          <w:rFonts w:ascii="Palatino Linotype" w:eastAsia="Arial Unicode MS" w:hAnsi="Palatino Linotype" w:cs="Tahoma"/>
        </w:rPr>
        <w:t>.</w:t>
      </w:r>
    </w:p>
    <w:p w:rsidR="00A96CE5" w:rsidRPr="003424F7" w:rsidRDefault="00A96CE5" w:rsidP="00D62C09">
      <w:pPr>
        <w:spacing w:after="0" w:line="360" w:lineRule="auto"/>
        <w:jc w:val="both"/>
        <w:rPr>
          <w:rFonts w:ascii="Palatino Linotype" w:eastAsia="Arial Unicode MS" w:hAnsi="Palatino Linotype" w:cs="Tahoma"/>
        </w:rPr>
      </w:pPr>
    </w:p>
    <w:p w:rsidR="009E0861" w:rsidRPr="003424F7" w:rsidRDefault="009E0861" w:rsidP="00D62C09">
      <w:pPr>
        <w:spacing w:after="0" w:line="360" w:lineRule="auto"/>
        <w:jc w:val="both"/>
        <w:rPr>
          <w:rFonts w:ascii="Palatino Linotype" w:hAnsi="Palatino Linotype" w:cs="Tahoma"/>
        </w:rPr>
      </w:pPr>
      <w:r w:rsidRPr="003424F7">
        <w:rPr>
          <w:rFonts w:ascii="Palatino Linotype" w:hAnsi="Palatino Linotype" w:cs="Tahoma"/>
        </w:rPr>
        <w:t xml:space="preserve">Así, con base en los razonamientos expuestos, </w:t>
      </w:r>
      <w:r w:rsidRPr="003424F7">
        <w:rPr>
          <w:rFonts w:ascii="Palatino Linotype" w:hAnsi="Palatino Linotype" w:cs="Tahoma"/>
          <w:b/>
        </w:rPr>
        <w:t>se emite el presente Voto Particular</w:t>
      </w:r>
      <w:r w:rsidRPr="003424F7">
        <w:rPr>
          <w:rFonts w:ascii="Palatino Linotype" w:hAnsi="Palatino Linotype" w:cs="Tahoma"/>
        </w:rPr>
        <w:t>.</w:t>
      </w:r>
    </w:p>
    <w:p w:rsidR="00553ADE" w:rsidRPr="003424F7" w:rsidRDefault="00553ADE" w:rsidP="00D62C09">
      <w:pPr>
        <w:spacing w:after="0" w:line="360" w:lineRule="auto"/>
        <w:jc w:val="center"/>
        <w:rPr>
          <w:rFonts w:ascii="Palatino Linotype" w:hAnsi="Palatino Linotype" w:cs="Tahoma"/>
        </w:rPr>
      </w:pPr>
    </w:p>
    <w:p w:rsidR="00553ADE" w:rsidRPr="003424F7" w:rsidRDefault="00553ADE" w:rsidP="00D62C09">
      <w:pPr>
        <w:spacing w:after="0" w:line="360" w:lineRule="auto"/>
        <w:jc w:val="center"/>
        <w:rPr>
          <w:rFonts w:ascii="Palatino Linotype" w:hAnsi="Palatino Linotype" w:cs="Tahoma"/>
          <w:b/>
        </w:rPr>
      </w:pPr>
      <w:r w:rsidRPr="003424F7">
        <w:rPr>
          <w:rFonts w:ascii="Palatino Linotype" w:hAnsi="Palatino Linotype" w:cs="Tahoma"/>
          <w:b/>
        </w:rPr>
        <w:t>Luis Gustavo Parra Noriega</w:t>
      </w:r>
    </w:p>
    <w:p w:rsidR="003512C9" w:rsidRDefault="00553ADE" w:rsidP="00D62C09">
      <w:pPr>
        <w:spacing w:after="0" w:line="360" w:lineRule="auto"/>
        <w:jc w:val="center"/>
        <w:rPr>
          <w:rFonts w:ascii="Palatino Linotype" w:hAnsi="Palatino Linotype" w:cs="Tahoma"/>
        </w:rPr>
      </w:pPr>
      <w:r w:rsidRPr="003424F7">
        <w:rPr>
          <w:rFonts w:ascii="Palatino Linotype" w:hAnsi="Palatino Linotype" w:cs="Tahoma"/>
        </w:rPr>
        <w:t>Comisionado</w:t>
      </w:r>
    </w:p>
    <w:p w:rsidR="00502017" w:rsidRPr="003424F7" w:rsidRDefault="00502017" w:rsidP="00502017">
      <w:pPr>
        <w:spacing w:after="0" w:line="360" w:lineRule="auto"/>
        <w:jc w:val="center"/>
        <w:rPr>
          <w:rFonts w:ascii="Palatino Linotype" w:hAnsi="Palatino Linotype" w:cs="Tahoma"/>
          <w:b/>
        </w:rPr>
      </w:pPr>
      <w:r w:rsidRPr="003424F7">
        <w:rPr>
          <w:rFonts w:ascii="Palatino Linotype" w:hAnsi="Palatino Linotype" w:cs="Tahoma"/>
          <w:b/>
        </w:rPr>
        <w:t>(Rúbrica)</w:t>
      </w:r>
    </w:p>
    <w:p w:rsidR="00502017" w:rsidRPr="003424F7" w:rsidRDefault="00502017" w:rsidP="00D62C09">
      <w:pPr>
        <w:spacing w:after="0" w:line="360" w:lineRule="auto"/>
        <w:jc w:val="center"/>
        <w:rPr>
          <w:rFonts w:ascii="Palatino Linotype" w:hAnsi="Palatino Linotype" w:cs="Tahoma"/>
        </w:rPr>
      </w:pPr>
    </w:p>
    <w:sectPr w:rsidR="00502017" w:rsidRPr="003424F7"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F25" w:rsidRDefault="00DA1F25" w:rsidP="00EE29F6">
      <w:pPr>
        <w:spacing w:after="0" w:line="240" w:lineRule="auto"/>
      </w:pPr>
      <w:r>
        <w:separator/>
      </w:r>
    </w:p>
  </w:endnote>
  <w:endnote w:type="continuationSeparator" w:id="0">
    <w:p w:rsidR="00DA1F25" w:rsidRDefault="00DA1F2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04760">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04760">
              <w:rPr>
                <w:b/>
                <w:bCs/>
                <w:noProof/>
              </w:rPr>
              <w:t>5</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F25" w:rsidRDefault="00DA1F25" w:rsidP="00EE29F6">
      <w:pPr>
        <w:spacing w:after="0" w:line="240" w:lineRule="auto"/>
      </w:pPr>
      <w:r>
        <w:separator/>
      </w:r>
    </w:p>
  </w:footnote>
  <w:footnote w:type="continuationSeparator" w:id="0">
    <w:p w:rsidR="00DA1F25" w:rsidRDefault="00DA1F25"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387"/>
    </w:tblGrid>
    <w:tr w:rsidR="00363357" w:rsidRPr="001106EA" w:rsidTr="00592A1B">
      <w:trPr>
        <w:trHeight w:val="1843"/>
      </w:trPr>
      <w:tc>
        <w:tcPr>
          <w:tcW w:w="3544"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387" w:type="dxa"/>
          <w:vAlign w:val="center"/>
        </w:tcPr>
        <w:p w:rsidR="00363357" w:rsidRPr="001106EA" w:rsidRDefault="00363357" w:rsidP="001106EA">
          <w:pPr>
            <w:pStyle w:val="Encabezado"/>
            <w:ind w:left="-108" w:right="-250"/>
            <w:jc w:val="both"/>
            <w:rPr>
              <w:rFonts w:ascii="Tahoma" w:hAnsi="Tahoma" w:cs="Tahoma"/>
            </w:rPr>
          </w:pPr>
        </w:p>
        <w:p w:rsidR="00363357" w:rsidRPr="00085241"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Voto Particular</w:t>
          </w:r>
        </w:p>
        <w:p w:rsidR="00592A1B" w:rsidRDefault="00363357" w:rsidP="003124B3">
          <w:pPr>
            <w:pStyle w:val="Encabezado"/>
            <w:ind w:left="-108" w:right="170"/>
            <w:jc w:val="both"/>
            <w:rPr>
              <w:rFonts w:ascii="Palatino Linotype" w:hAnsi="Palatino Linotype"/>
              <w:b/>
              <w:lang w:val="es-ES_tradnl"/>
            </w:rPr>
          </w:pPr>
          <w:r w:rsidRPr="00085241">
            <w:rPr>
              <w:rFonts w:ascii="Palatino Linotype" w:hAnsi="Palatino Linotype" w:cs="Tahoma"/>
              <w:b/>
            </w:rPr>
            <w:t xml:space="preserve">Recurso de Revisión: </w:t>
          </w:r>
          <w:r w:rsidR="00592A1B" w:rsidRPr="003C2AB4">
            <w:rPr>
              <w:rFonts w:ascii="Palatino Linotype" w:hAnsi="Palatino Linotype"/>
              <w:b/>
              <w:lang w:val="es-ES_tradnl"/>
            </w:rPr>
            <w:t>03487/INFOEM/IP/RR/2018</w:t>
          </w:r>
        </w:p>
        <w:p w:rsidR="00DF2784" w:rsidRPr="00085241" w:rsidRDefault="00DF2784" w:rsidP="003124B3">
          <w:pPr>
            <w:pStyle w:val="Encabezado"/>
            <w:ind w:left="-108" w:right="170"/>
            <w:jc w:val="both"/>
            <w:rPr>
              <w:rFonts w:ascii="Palatino Linotype" w:hAnsi="Palatino Linotype" w:cs="Tahoma"/>
              <w:b/>
            </w:rPr>
          </w:pPr>
          <w:r w:rsidRPr="00085241">
            <w:rPr>
              <w:rFonts w:ascii="Palatino Linotype" w:hAnsi="Palatino Linotype" w:cs="Tahoma"/>
              <w:b/>
            </w:rPr>
            <w:t xml:space="preserve">Sujeto Obligado: </w:t>
          </w:r>
          <w:r w:rsidR="00592A1B" w:rsidRPr="003C2AB4">
            <w:rPr>
              <w:rFonts w:ascii="Palatino Linotype" w:hAnsi="Palatino Linotype"/>
              <w:b/>
            </w:rPr>
            <w:t>Organismo Público</w:t>
          </w:r>
          <w:r w:rsidR="00592A1B">
            <w:rPr>
              <w:rFonts w:ascii="Palatino Linotype" w:hAnsi="Palatino Linotype"/>
              <w:b/>
            </w:rPr>
            <w:t xml:space="preserve"> </w:t>
          </w:r>
          <w:r w:rsidR="00592A1B" w:rsidRPr="003C2AB4">
            <w:rPr>
              <w:rFonts w:ascii="Palatino Linotype" w:hAnsi="Palatino Linotype"/>
              <w:b/>
            </w:rPr>
            <w:t xml:space="preserve"> Descent</w:t>
          </w:r>
          <w:r w:rsidR="00892D4A">
            <w:rPr>
              <w:rFonts w:ascii="Palatino Linotype" w:hAnsi="Palatino Linotype"/>
              <w:b/>
            </w:rPr>
            <w:t>ralizado para la Prestación de l</w:t>
          </w:r>
          <w:r w:rsidR="00592A1B" w:rsidRPr="003C2AB4">
            <w:rPr>
              <w:rFonts w:ascii="Palatino Linotype" w:hAnsi="Palatino Linotype"/>
              <w:b/>
            </w:rPr>
            <w:t>os Servicios de Agua Potable Alcantarillado y Saneamiento del Municipio de Naucalpan de Juárez</w:t>
          </w:r>
        </w:p>
        <w:p w:rsidR="00363357" w:rsidRDefault="00363357" w:rsidP="003124B3">
          <w:pPr>
            <w:pStyle w:val="Encabezado"/>
            <w:ind w:left="-108" w:right="170"/>
            <w:jc w:val="both"/>
            <w:rPr>
              <w:rFonts w:ascii="Palatino Linotype" w:hAnsi="Palatino Linotype" w:cs="Tahoma"/>
              <w:b/>
            </w:rPr>
          </w:pPr>
          <w:r w:rsidRPr="00085241">
            <w:rPr>
              <w:rFonts w:ascii="Palatino Linotype" w:hAnsi="Palatino Linotype" w:cs="Tahoma"/>
              <w:b/>
            </w:rPr>
            <w:t xml:space="preserve">Comisionada Ponente: </w:t>
          </w:r>
          <w:r w:rsidR="003124B3">
            <w:rPr>
              <w:rFonts w:ascii="Palatino Linotype" w:hAnsi="Palatino Linotype" w:cs="Tahoma"/>
              <w:b/>
            </w:rPr>
            <w:t>Eva Abaid Yapur</w:t>
          </w:r>
          <w:r w:rsidR="00792848">
            <w:rPr>
              <w:rFonts w:ascii="Palatino Linotype" w:hAnsi="Palatino Linotype" w:cs="Tahoma"/>
              <w:b/>
            </w:rPr>
            <w:t xml:space="preserve"> </w:t>
          </w:r>
        </w:p>
        <w:p w:rsidR="0097366F" w:rsidRPr="001106EA" w:rsidRDefault="0097366F" w:rsidP="003124B3">
          <w:pPr>
            <w:pStyle w:val="Encabezado"/>
            <w:ind w:left="-108" w:right="170"/>
            <w:jc w:val="both"/>
            <w:rPr>
              <w:rFonts w:ascii="Tahoma" w:hAnsi="Tahoma" w:cs="Tahoma"/>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0"/>
  </w:num>
  <w:num w:numId="6">
    <w:abstractNumId w:val="3"/>
  </w:num>
  <w:num w:numId="7">
    <w:abstractNumId w:val="8"/>
  </w:num>
  <w:num w:numId="8">
    <w:abstractNumId w:val="14"/>
  </w:num>
  <w:num w:numId="9">
    <w:abstractNumId w:val="11"/>
  </w:num>
  <w:num w:numId="10">
    <w:abstractNumId w:val="12"/>
  </w:num>
  <w:num w:numId="11">
    <w:abstractNumId w:val="13"/>
  </w:num>
  <w:num w:numId="12">
    <w:abstractNumId w:val="1"/>
  </w:num>
  <w:num w:numId="13">
    <w:abstractNumId w:val="7"/>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7EA"/>
    <w:rsid w:val="0001600D"/>
    <w:rsid w:val="00020D08"/>
    <w:rsid w:val="0002483E"/>
    <w:rsid w:val="0002627D"/>
    <w:rsid w:val="0002759D"/>
    <w:rsid w:val="000301C6"/>
    <w:rsid w:val="000466A3"/>
    <w:rsid w:val="00056BD3"/>
    <w:rsid w:val="00060F74"/>
    <w:rsid w:val="0006561A"/>
    <w:rsid w:val="00084AC5"/>
    <w:rsid w:val="00085241"/>
    <w:rsid w:val="0008691F"/>
    <w:rsid w:val="00087AC8"/>
    <w:rsid w:val="0009277A"/>
    <w:rsid w:val="00097988"/>
    <w:rsid w:val="00097A79"/>
    <w:rsid w:val="000B235B"/>
    <w:rsid w:val="000B7F6F"/>
    <w:rsid w:val="000C10B7"/>
    <w:rsid w:val="000C6052"/>
    <w:rsid w:val="000D186F"/>
    <w:rsid w:val="00104333"/>
    <w:rsid w:val="00104760"/>
    <w:rsid w:val="0010688C"/>
    <w:rsid w:val="001106EA"/>
    <w:rsid w:val="001159DC"/>
    <w:rsid w:val="0011653D"/>
    <w:rsid w:val="00116E1A"/>
    <w:rsid w:val="001336CC"/>
    <w:rsid w:val="00136AD8"/>
    <w:rsid w:val="0014038B"/>
    <w:rsid w:val="00140A57"/>
    <w:rsid w:val="0014736A"/>
    <w:rsid w:val="00161815"/>
    <w:rsid w:val="00162325"/>
    <w:rsid w:val="00164625"/>
    <w:rsid w:val="00164BFE"/>
    <w:rsid w:val="0017349A"/>
    <w:rsid w:val="0018472D"/>
    <w:rsid w:val="00193AA8"/>
    <w:rsid w:val="00197A72"/>
    <w:rsid w:val="001A145C"/>
    <w:rsid w:val="001A6BD9"/>
    <w:rsid w:val="001C1C64"/>
    <w:rsid w:val="001C363A"/>
    <w:rsid w:val="0020052A"/>
    <w:rsid w:val="00231B68"/>
    <w:rsid w:val="00243A13"/>
    <w:rsid w:val="00246FAF"/>
    <w:rsid w:val="00271A1E"/>
    <w:rsid w:val="00273B3C"/>
    <w:rsid w:val="0028037C"/>
    <w:rsid w:val="002816CB"/>
    <w:rsid w:val="00295BA5"/>
    <w:rsid w:val="002A138B"/>
    <w:rsid w:val="002A1727"/>
    <w:rsid w:val="002A2EE7"/>
    <w:rsid w:val="002B0E4A"/>
    <w:rsid w:val="002B2877"/>
    <w:rsid w:val="002C2405"/>
    <w:rsid w:val="002C7EBD"/>
    <w:rsid w:val="002E4A9A"/>
    <w:rsid w:val="002E5A1A"/>
    <w:rsid w:val="003124B3"/>
    <w:rsid w:val="00333B7A"/>
    <w:rsid w:val="003424F7"/>
    <w:rsid w:val="00344DD1"/>
    <w:rsid w:val="003512C9"/>
    <w:rsid w:val="00363357"/>
    <w:rsid w:val="00390188"/>
    <w:rsid w:val="003973A2"/>
    <w:rsid w:val="003A6218"/>
    <w:rsid w:val="003B5F3A"/>
    <w:rsid w:val="003B6547"/>
    <w:rsid w:val="003B7A5E"/>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695E"/>
    <w:rsid w:val="00467ACB"/>
    <w:rsid w:val="004808C0"/>
    <w:rsid w:val="00485822"/>
    <w:rsid w:val="00490F50"/>
    <w:rsid w:val="004A4555"/>
    <w:rsid w:val="004A555E"/>
    <w:rsid w:val="004B08C4"/>
    <w:rsid w:val="004B541F"/>
    <w:rsid w:val="004B674B"/>
    <w:rsid w:val="004C4912"/>
    <w:rsid w:val="004C6E57"/>
    <w:rsid w:val="004E40F0"/>
    <w:rsid w:val="004E4CA3"/>
    <w:rsid w:val="004E7007"/>
    <w:rsid w:val="004F0B86"/>
    <w:rsid w:val="00502017"/>
    <w:rsid w:val="00511E06"/>
    <w:rsid w:val="0052260F"/>
    <w:rsid w:val="00524DA5"/>
    <w:rsid w:val="00526DBD"/>
    <w:rsid w:val="00543DF4"/>
    <w:rsid w:val="00544812"/>
    <w:rsid w:val="00545B75"/>
    <w:rsid w:val="00550AA5"/>
    <w:rsid w:val="00553ADE"/>
    <w:rsid w:val="0056120D"/>
    <w:rsid w:val="00582CCB"/>
    <w:rsid w:val="00584D73"/>
    <w:rsid w:val="00592A1B"/>
    <w:rsid w:val="0059329D"/>
    <w:rsid w:val="005A2510"/>
    <w:rsid w:val="005B1FA1"/>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F5316"/>
    <w:rsid w:val="007071CF"/>
    <w:rsid w:val="00721B3E"/>
    <w:rsid w:val="00722FE9"/>
    <w:rsid w:val="00724F08"/>
    <w:rsid w:val="007378E2"/>
    <w:rsid w:val="00742A15"/>
    <w:rsid w:val="0077694E"/>
    <w:rsid w:val="00781082"/>
    <w:rsid w:val="00792848"/>
    <w:rsid w:val="007A1071"/>
    <w:rsid w:val="007A2D13"/>
    <w:rsid w:val="007C470C"/>
    <w:rsid w:val="007C7865"/>
    <w:rsid w:val="007D3257"/>
    <w:rsid w:val="007D5554"/>
    <w:rsid w:val="007E3F77"/>
    <w:rsid w:val="007F1C1D"/>
    <w:rsid w:val="007F41BF"/>
    <w:rsid w:val="007F7D80"/>
    <w:rsid w:val="00802879"/>
    <w:rsid w:val="00815DB4"/>
    <w:rsid w:val="00836BC2"/>
    <w:rsid w:val="00861757"/>
    <w:rsid w:val="008629DC"/>
    <w:rsid w:val="00874170"/>
    <w:rsid w:val="00882D3A"/>
    <w:rsid w:val="00884A10"/>
    <w:rsid w:val="00890693"/>
    <w:rsid w:val="00891412"/>
    <w:rsid w:val="00892D4A"/>
    <w:rsid w:val="008933AC"/>
    <w:rsid w:val="008A0447"/>
    <w:rsid w:val="008A1DE1"/>
    <w:rsid w:val="008A3DA9"/>
    <w:rsid w:val="008B08C9"/>
    <w:rsid w:val="008E54E2"/>
    <w:rsid w:val="009039FE"/>
    <w:rsid w:val="00906B8B"/>
    <w:rsid w:val="00922B2E"/>
    <w:rsid w:val="00924A73"/>
    <w:rsid w:val="00926581"/>
    <w:rsid w:val="00927BD1"/>
    <w:rsid w:val="00934451"/>
    <w:rsid w:val="00941847"/>
    <w:rsid w:val="00950355"/>
    <w:rsid w:val="0095470A"/>
    <w:rsid w:val="00954BF1"/>
    <w:rsid w:val="00962B86"/>
    <w:rsid w:val="00965DE9"/>
    <w:rsid w:val="0097366F"/>
    <w:rsid w:val="00974836"/>
    <w:rsid w:val="00993790"/>
    <w:rsid w:val="009943E1"/>
    <w:rsid w:val="00995693"/>
    <w:rsid w:val="009A64EE"/>
    <w:rsid w:val="009B22ED"/>
    <w:rsid w:val="009B2C0B"/>
    <w:rsid w:val="009C0313"/>
    <w:rsid w:val="009D07E2"/>
    <w:rsid w:val="009D49BE"/>
    <w:rsid w:val="009E0861"/>
    <w:rsid w:val="009E41F7"/>
    <w:rsid w:val="00A0224B"/>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1379"/>
    <w:rsid w:val="00AC333A"/>
    <w:rsid w:val="00AD25D5"/>
    <w:rsid w:val="00AD62AD"/>
    <w:rsid w:val="00AF3B6B"/>
    <w:rsid w:val="00B05E6F"/>
    <w:rsid w:val="00B06EC7"/>
    <w:rsid w:val="00B15570"/>
    <w:rsid w:val="00B2355E"/>
    <w:rsid w:val="00B263C5"/>
    <w:rsid w:val="00B27BBC"/>
    <w:rsid w:val="00B30925"/>
    <w:rsid w:val="00B44777"/>
    <w:rsid w:val="00B67355"/>
    <w:rsid w:val="00B71740"/>
    <w:rsid w:val="00B73847"/>
    <w:rsid w:val="00B7393F"/>
    <w:rsid w:val="00B761B1"/>
    <w:rsid w:val="00B80C28"/>
    <w:rsid w:val="00BB6EE3"/>
    <w:rsid w:val="00BC4882"/>
    <w:rsid w:val="00BC55D2"/>
    <w:rsid w:val="00BD06FC"/>
    <w:rsid w:val="00BD4705"/>
    <w:rsid w:val="00BD5DBE"/>
    <w:rsid w:val="00BE678B"/>
    <w:rsid w:val="00BF1AC9"/>
    <w:rsid w:val="00BF3FAD"/>
    <w:rsid w:val="00C0033F"/>
    <w:rsid w:val="00C0131C"/>
    <w:rsid w:val="00C05CDF"/>
    <w:rsid w:val="00C153EC"/>
    <w:rsid w:val="00C30FD6"/>
    <w:rsid w:val="00C31FEE"/>
    <w:rsid w:val="00C54EF3"/>
    <w:rsid w:val="00C55FFC"/>
    <w:rsid w:val="00C75CE0"/>
    <w:rsid w:val="00C920D4"/>
    <w:rsid w:val="00CA0673"/>
    <w:rsid w:val="00CA7627"/>
    <w:rsid w:val="00CB6F8B"/>
    <w:rsid w:val="00CC68E1"/>
    <w:rsid w:val="00CD4339"/>
    <w:rsid w:val="00CD6D0D"/>
    <w:rsid w:val="00CD7611"/>
    <w:rsid w:val="00CE46B3"/>
    <w:rsid w:val="00CE50F9"/>
    <w:rsid w:val="00CF11EE"/>
    <w:rsid w:val="00CF1B14"/>
    <w:rsid w:val="00CF432B"/>
    <w:rsid w:val="00CF7899"/>
    <w:rsid w:val="00D0433F"/>
    <w:rsid w:val="00D05740"/>
    <w:rsid w:val="00D13875"/>
    <w:rsid w:val="00D15D07"/>
    <w:rsid w:val="00D160F2"/>
    <w:rsid w:val="00D342D7"/>
    <w:rsid w:val="00D357E1"/>
    <w:rsid w:val="00D37CDC"/>
    <w:rsid w:val="00D45BDF"/>
    <w:rsid w:val="00D51426"/>
    <w:rsid w:val="00D51C81"/>
    <w:rsid w:val="00D55306"/>
    <w:rsid w:val="00D55429"/>
    <w:rsid w:val="00D62C09"/>
    <w:rsid w:val="00D6548F"/>
    <w:rsid w:val="00D65D0C"/>
    <w:rsid w:val="00D666D4"/>
    <w:rsid w:val="00D7239D"/>
    <w:rsid w:val="00D75FAE"/>
    <w:rsid w:val="00D76EA4"/>
    <w:rsid w:val="00D77F63"/>
    <w:rsid w:val="00D81CB3"/>
    <w:rsid w:val="00D9114A"/>
    <w:rsid w:val="00D932AD"/>
    <w:rsid w:val="00DA11C0"/>
    <w:rsid w:val="00DA1F25"/>
    <w:rsid w:val="00DE4452"/>
    <w:rsid w:val="00DF2784"/>
    <w:rsid w:val="00DF6CA0"/>
    <w:rsid w:val="00E145E1"/>
    <w:rsid w:val="00E23BC6"/>
    <w:rsid w:val="00E26123"/>
    <w:rsid w:val="00E34559"/>
    <w:rsid w:val="00E41481"/>
    <w:rsid w:val="00E416F8"/>
    <w:rsid w:val="00E656C1"/>
    <w:rsid w:val="00E70B5D"/>
    <w:rsid w:val="00E750E2"/>
    <w:rsid w:val="00E80E84"/>
    <w:rsid w:val="00E82F77"/>
    <w:rsid w:val="00E83683"/>
    <w:rsid w:val="00E910F8"/>
    <w:rsid w:val="00EA7E26"/>
    <w:rsid w:val="00EB7128"/>
    <w:rsid w:val="00EE29F6"/>
    <w:rsid w:val="00F05A41"/>
    <w:rsid w:val="00F14384"/>
    <w:rsid w:val="00F44957"/>
    <w:rsid w:val="00F71364"/>
    <w:rsid w:val="00F72D12"/>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D9AD3-4B87-4906-8683-D95D0D12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957</Words>
  <Characters>5265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6</cp:revision>
  <cp:lastPrinted>2018-11-07T01:19:00Z</cp:lastPrinted>
  <dcterms:created xsi:type="dcterms:W3CDTF">2018-11-09T22:00:00Z</dcterms:created>
  <dcterms:modified xsi:type="dcterms:W3CDTF">2018-11-09T23:45:00Z</dcterms:modified>
</cp:coreProperties>
</file>